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F62" w:rsidRPr="00AF04EB" w:rsidRDefault="00A12F62" w:rsidP="00A12F62">
      <w:pPr>
        <w:jc w:val="center"/>
        <w:outlineLvl w:val="0"/>
        <w:rPr>
          <w:rFonts w:eastAsia="標楷體"/>
          <w:b/>
          <w:sz w:val="32"/>
          <w:szCs w:val="32"/>
        </w:rPr>
      </w:pPr>
      <w:bookmarkStart w:id="0" w:name="_Toc240960480"/>
      <w:bookmarkStart w:id="1" w:name="_Toc242084637"/>
      <w:r w:rsidRPr="00AF04EB">
        <w:rPr>
          <w:rFonts w:eastAsia="標楷體" w:hint="eastAsia"/>
          <w:b/>
          <w:sz w:val="32"/>
          <w:szCs w:val="32"/>
        </w:rPr>
        <w:t>醫學學院</w:t>
      </w:r>
      <w:bookmarkEnd w:id="0"/>
      <w:bookmarkEnd w:id="1"/>
    </w:p>
    <w:p w:rsidR="00A12F62" w:rsidRPr="00AF04EB" w:rsidRDefault="00A12F62" w:rsidP="004851E2">
      <w:pPr>
        <w:tabs>
          <w:tab w:val="left" w:pos="720"/>
          <w:tab w:val="left" w:pos="9840"/>
        </w:tabs>
        <w:spacing w:beforeLines="50" w:before="180" w:after="100" w:afterAutospacing="1"/>
        <w:ind w:leftChars="300" w:left="720" w:rightChars="335" w:right="804"/>
        <w:rPr>
          <w:rFonts w:ascii="標楷體" w:eastAsia="標楷體" w:hAnsi="標楷體"/>
          <w:sz w:val="32"/>
          <w:szCs w:val="32"/>
        </w:rPr>
      </w:pPr>
      <w:r w:rsidRPr="00AF04EB">
        <w:rPr>
          <w:rFonts w:ascii="標楷體" w:eastAsia="標楷體" w:hAnsi="標楷體" w:hint="eastAsia"/>
          <w:b/>
          <w:sz w:val="32"/>
          <w:szCs w:val="32"/>
        </w:rPr>
        <w:t>一、</w:t>
      </w:r>
      <w:r w:rsidRPr="00AF04EB">
        <w:rPr>
          <w:rFonts w:ascii="標楷體" w:eastAsia="標楷體" w:hAnsi="標楷體"/>
          <w:b/>
          <w:sz w:val="32"/>
          <w:szCs w:val="32"/>
        </w:rPr>
        <w:t>學院概況</w:t>
      </w:r>
    </w:p>
    <w:p w:rsidR="004851E2" w:rsidRPr="00AF04EB" w:rsidRDefault="004851E2" w:rsidP="004851E2">
      <w:pPr>
        <w:ind w:leftChars="295" w:left="708" w:firstLineChars="200" w:firstLine="480"/>
        <w:rPr>
          <w:rFonts w:ascii="標楷體" w:eastAsia="標楷體" w:hAnsi="標楷體"/>
        </w:rPr>
      </w:pPr>
      <w:r w:rsidRPr="00AF04EB">
        <w:rPr>
          <w:rFonts w:ascii="標楷體" w:eastAsia="標楷體" w:hAnsi="標楷體" w:hint="eastAsia"/>
        </w:rPr>
        <w:t>本學院現設有十個學系，包含生物醫學工程學系(含碩士班)、醫務管理學系(含碩士班)、護理學系(含二年制在職專班)、生物科技學系(含碩士班)、醫學影像暨放射科學系(含二年制在職專班) 、物理治療學系、職能治療學系、營養學系、健康管理學系(含進修學士班)及學士後中醫學系，同時並持續積極爭取醫學系之設立。</w:t>
      </w:r>
    </w:p>
    <w:p w:rsidR="00A12F62" w:rsidRPr="00AF04EB" w:rsidRDefault="00A12F62" w:rsidP="004851E2">
      <w:pPr>
        <w:tabs>
          <w:tab w:val="left" w:pos="720"/>
          <w:tab w:val="left" w:pos="9840"/>
        </w:tabs>
        <w:spacing w:beforeLines="50" w:before="180" w:after="100" w:afterAutospacing="1"/>
        <w:ind w:leftChars="300" w:left="720" w:rightChars="335" w:right="804"/>
        <w:rPr>
          <w:rFonts w:ascii="標楷體" w:eastAsia="標楷體" w:hAnsi="標楷體"/>
          <w:sz w:val="32"/>
          <w:szCs w:val="32"/>
        </w:rPr>
      </w:pPr>
      <w:r w:rsidRPr="00AF04EB">
        <w:rPr>
          <w:rFonts w:ascii="標楷體" w:eastAsia="標楷體" w:hAnsi="標楷體" w:hint="eastAsia"/>
          <w:b/>
          <w:sz w:val="32"/>
          <w:szCs w:val="32"/>
        </w:rPr>
        <w:t>二、未來發展</w:t>
      </w:r>
    </w:p>
    <w:p w:rsidR="004851E2" w:rsidRPr="00AF04EB" w:rsidRDefault="004851E2" w:rsidP="004851E2">
      <w:pPr>
        <w:ind w:leftChars="295" w:left="708" w:firstLineChars="200" w:firstLine="480"/>
        <w:rPr>
          <w:rFonts w:eastAsia="標楷體"/>
        </w:rPr>
      </w:pPr>
      <w:r w:rsidRPr="00AF04EB">
        <w:rPr>
          <w:rFonts w:eastAsia="標楷體" w:hAnsi="標楷體"/>
        </w:rPr>
        <w:t>本學院之發展目標，為培育醫學相關科技人才及提昇國家醫療領域研究水準。本學院目前正積極籌設醫學系，以因應於台灣人口老化之醫療需求，未來將適時申請設立臨床醫學研究所及護理學研究所。相信在嚴謹的課程規劃、堅強的師資陣容及配合義大醫院人才與先進設備的良好互動下，必定能培養出更多高級的醫事科技人才。</w:t>
      </w:r>
    </w:p>
    <w:p w:rsidR="004851E2" w:rsidRPr="00AF04EB" w:rsidRDefault="004851E2" w:rsidP="004851E2">
      <w:pPr>
        <w:widowControl/>
        <w:shd w:val="clear" w:color="auto" w:fill="FFFFFF"/>
        <w:ind w:leftChars="295" w:left="708" w:firstLineChars="200" w:firstLine="480"/>
        <w:outlineLvl w:val="1"/>
        <w:rPr>
          <w:rFonts w:eastAsia="標楷體" w:hint="eastAsia"/>
          <w:bCs/>
          <w:kern w:val="0"/>
        </w:rPr>
      </w:pPr>
      <w:r w:rsidRPr="00AF04EB">
        <w:rPr>
          <w:rFonts w:eastAsia="標楷體" w:hAnsi="標楷體"/>
          <w:bCs/>
          <w:kern w:val="0"/>
        </w:rPr>
        <w:t>本學院除了積極延聘各相關領域高學歷師資外，並鼓勵教師從事基礎與臨床研究，重視學生人文、倫理、法律、社會通識教育，配合國際醫療發展之趨勢與國家醫療人才之規劃來訓練學生。</w:t>
      </w:r>
      <w:bookmarkStart w:id="2" w:name="_GoBack"/>
      <w:bookmarkEnd w:id="2"/>
    </w:p>
    <w:p w:rsidR="004851E2" w:rsidRPr="00AF04EB" w:rsidRDefault="004851E2" w:rsidP="004851E2">
      <w:pPr>
        <w:widowControl/>
        <w:shd w:val="clear" w:color="auto" w:fill="FFFFFF"/>
        <w:ind w:leftChars="295" w:left="708"/>
        <w:outlineLvl w:val="1"/>
        <w:rPr>
          <w:rFonts w:eastAsia="標楷體"/>
          <w:bCs/>
          <w:kern w:val="0"/>
        </w:rPr>
      </w:pPr>
      <w:r w:rsidRPr="00AF04EB">
        <w:rPr>
          <w:rFonts w:eastAsia="標楷體"/>
          <w:bCs/>
          <w:kern w:val="0"/>
        </w:rPr>
        <w:t> </w:t>
      </w:r>
      <w:r w:rsidRPr="00AF04EB">
        <w:rPr>
          <w:rFonts w:eastAsia="標楷體" w:hAnsi="標楷體"/>
          <w:bCs/>
          <w:kern w:val="0"/>
        </w:rPr>
        <w:t>因此，本學院將依下列五大方向發展：</w:t>
      </w:r>
    </w:p>
    <w:p w:rsidR="004851E2" w:rsidRPr="00AF04EB" w:rsidRDefault="004851E2" w:rsidP="004851E2">
      <w:pPr>
        <w:widowControl/>
        <w:shd w:val="clear" w:color="auto" w:fill="FFFFFF"/>
        <w:tabs>
          <w:tab w:val="num" w:pos="720"/>
        </w:tabs>
        <w:ind w:leftChars="295" w:left="708"/>
        <w:outlineLvl w:val="1"/>
        <w:rPr>
          <w:rFonts w:eastAsia="標楷體"/>
          <w:bCs/>
          <w:kern w:val="0"/>
        </w:rPr>
      </w:pPr>
      <w:r w:rsidRPr="00AF04EB">
        <w:rPr>
          <w:rFonts w:eastAsia="標楷體" w:hAnsi="標楷體"/>
          <w:bCs/>
          <w:kern w:val="0"/>
        </w:rPr>
        <w:t>（一）整合基礎與臨床醫學的教育環境</w:t>
      </w:r>
    </w:p>
    <w:p w:rsidR="004851E2" w:rsidRPr="00AF04EB" w:rsidRDefault="004851E2" w:rsidP="004851E2">
      <w:pPr>
        <w:widowControl/>
        <w:shd w:val="clear" w:color="auto" w:fill="FFFFFF"/>
        <w:tabs>
          <w:tab w:val="num" w:pos="720"/>
        </w:tabs>
        <w:ind w:leftChars="295" w:left="708"/>
        <w:outlineLvl w:val="1"/>
        <w:rPr>
          <w:rFonts w:eastAsia="標楷體"/>
          <w:bCs/>
          <w:kern w:val="0"/>
        </w:rPr>
      </w:pPr>
      <w:r w:rsidRPr="00AF04EB">
        <w:rPr>
          <w:rFonts w:eastAsia="標楷體" w:hAnsi="標楷體"/>
          <w:bCs/>
          <w:kern w:val="0"/>
        </w:rPr>
        <w:t>（二）培育以人為本，具人文關懷與科技專長之醫療人才</w:t>
      </w:r>
    </w:p>
    <w:p w:rsidR="004851E2" w:rsidRPr="00AF04EB" w:rsidRDefault="004851E2" w:rsidP="004851E2">
      <w:pPr>
        <w:widowControl/>
        <w:shd w:val="clear" w:color="auto" w:fill="FFFFFF"/>
        <w:tabs>
          <w:tab w:val="num" w:pos="720"/>
        </w:tabs>
        <w:ind w:leftChars="295" w:left="708"/>
        <w:outlineLvl w:val="1"/>
        <w:rPr>
          <w:rFonts w:eastAsia="標楷體"/>
          <w:bCs/>
          <w:kern w:val="0"/>
        </w:rPr>
      </w:pPr>
      <w:r w:rsidRPr="00AF04EB">
        <w:rPr>
          <w:rFonts w:eastAsia="標楷體" w:hAnsi="標楷體"/>
          <w:bCs/>
          <w:kern w:val="0"/>
        </w:rPr>
        <w:t>（三）加強醫學院學生之實習與就業輔導</w:t>
      </w:r>
    </w:p>
    <w:p w:rsidR="004851E2" w:rsidRPr="00AF04EB" w:rsidRDefault="004851E2" w:rsidP="004851E2">
      <w:pPr>
        <w:widowControl/>
        <w:shd w:val="clear" w:color="auto" w:fill="FFFFFF"/>
        <w:tabs>
          <w:tab w:val="num" w:pos="720"/>
        </w:tabs>
        <w:ind w:leftChars="295" w:left="708"/>
        <w:outlineLvl w:val="1"/>
        <w:rPr>
          <w:rFonts w:eastAsia="標楷體"/>
          <w:bCs/>
          <w:kern w:val="0"/>
        </w:rPr>
      </w:pPr>
      <w:r w:rsidRPr="00AF04EB">
        <w:rPr>
          <w:rFonts w:eastAsia="標楷體" w:hAnsi="標楷體"/>
          <w:bCs/>
          <w:kern w:val="0"/>
        </w:rPr>
        <w:t>（四）鼓勵教師從事基礎與臨床研究</w:t>
      </w:r>
    </w:p>
    <w:p w:rsidR="004851E2" w:rsidRPr="00AF04EB" w:rsidRDefault="004851E2" w:rsidP="004851E2">
      <w:pPr>
        <w:widowControl/>
        <w:shd w:val="clear" w:color="auto" w:fill="FFFFFF"/>
        <w:tabs>
          <w:tab w:val="num" w:pos="720"/>
        </w:tabs>
        <w:ind w:leftChars="295" w:left="708"/>
        <w:outlineLvl w:val="1"/>
        <w:rPr>
          <w:rFonts w:eastAsia="標楷體" w:hAnsi="標楷體"/>
          <w:bCs/>
          <w:kern w:val="0"/>
        </w:rPr>
      </w:pPr>
      <w:r w:rsidRPr="00AF04EB">
        <w:rPr>
          <w:rFonts w:eastAsia="標楷體" w:hAnsi="標楷體"/>
          <w:bCs/>
          <w:kern w:val="0"/>
        </w:rPr>
        <w:t>（五）加強生物醫學工程研究，並建立產學合作平台</w:t>
      </w:r>
    </w:p>
    <w:p w:rsidR="004851E2" w:rsidRPr="00AF04EB" w:rsidRDefault="004851E2" w:rsidP="004851E2">
      <w:pPr>
        <w:widowControl/>
        <w:shd w:val="clear" w:color="auto" w:fill="FFFFFF"/>
        <w:tabs>
          <w:tab w:val="num" w:pos="720"/>
        </w:tabs>
        <w:ind w:leftChars="295" w:left="708"/>
        <w:outlineLvl w:val="1"/>
        <w:rPr>
          <w:rFonts w:eastAsia="標楷體"/>
        </w:rPr>
      </w:pPr>
    </w:p>
    <w:p w:rsidR="004851E2" w:rsidRPr="00AF04EB" w:rsidRDefault="004851E2" w:rsidP="004851E2">
      <w:pPr>
        <w:ind w:leftChars="295" w:left="708" w:firstLineChars="200" w:firstLine="480"/>
        <w:rPr>
          <w:rFonts w:eastAsia="標楷體"/>
        </w:rPr>
      </w:pPr>
      <w:r w:rsidRPr="00AF04EB">
        <w:rPr>
          <w:rFonts w:eastAsia="標楷體" w:hAnsi="標楷體"/>
        </w:rPr>
        <w:t>本學院現位於本校燕巢分部，不僅擁有完善的教學設施、實驗室規劃及實驗研究設備，且位置緊鄰義大醫院，更為本學院提供與醫學中心級醫院緊密交流之環境。</w:t>
      </w:r>
      <w:r w:rsidRPr="00AF04EB">
        <w:rPr>
          <w:rFonts w:eastAsia="標楷體"/>
        </w:rPr>
        <w:t>99</w:t>
      </w:r>
      <w:r w:rsidRPr="00AF04EB">
        <w:rPr>
          <w:rFonts w:eastAsia="標楷體" w:hAnsi="標楷體"/>
        </w:rPr>
        <w:t>學年度起開始招收生物科技學系碩士班學生，將更提高本學院之研究能力與水準，進而奠定本學院在醫學領域的學術地位。</w:t>
      </w:r>
    </w:p>
    <w:p w:rsidR="00A12F62" w:rsidRPr="00AF04EB" w:rsidRDefault="00A12F62" w:rsidP="004851E2">
      <w:pPr>
        <w:tabs>
          <w:tab w:val="left" w:pos="720"/>
          <w:tab w:val="left" w:pos="9840"/>
        </w:tabs>
        <w:spacing w:beforeLines="50" w:before="180" w:after="100" w:afterAutospacing="1"/>
        <w:ind w:leftChars="300" w:left="720" w:rightChars="335" w:right="804"/>
        <w:rPr>
          <w:rFonts w:ascii="標楷體" w:eastAsia="標楷體" w:hAnsi="標楷體"/>
          <w:b/>
          <w:sz w:val="32"/>
          <w:szCs w:val="32"/>
        </w:rPr>
      </w:pPr>
      <w:r w:rsidRPr="00AF04EB">
        <w:rPr>
          <w:rFonts w:ascii="標楷體" w:eastAsia="標楷體" w:hAnsi="標楷體" w:hint="eastAsia"/>
          <w:b/>
          <w:sz w:val="32"/>
          <w:szCs w:val="32"/>
        </w:rPr>
        <w:t>三、</w:t>
      </w:r>
      <w:r w:rsidRPr="00AF04EB">
        <w:rPr>
          <w:rFonts w:ascii="標楷體" w:eastAsia="標楷體" w:hAnsi="標楷體"/>
          <w:b/>
          <w:sz w:val="32"/>
          <w:szCs w:val="32"/>
        </w:rPr>
        <w:t>學院特色</w:t>
      </w:r>
    </w:p>
    <w:p w:rsidR="004851E2" w:rsidRPr="00AF04EB" w:rsidRDefault="004851E2" w:rsidP="004851E2">
      <w:pPr>
        <w:widowControl/>
        <w:shd w:val="clear" w:color="auto" w:fill="FFFFFF"/>
        <w:ind w:leftChars="305" w:left="732" w:firstLineChars="200" w:firstLine="480"/>
        <w:outlineLvl w:val="1"/>
        <w:rPr>
          <w:rFonts w:ascii="標楷體" w:eastAsia="標楷體" w:hAnsi="標楷體" w:cs="新細明體"/>
          <w:bCs/>
          <w:kern w:val="0"/>
        </w:rPr>
      </w:pPr>
      <w:r w:rsidRPr="00AF04EB">
        <w:rPr>
          <w:rFonts w:ascii="標楷體" w:eastAsia="標楷體" w:hAnsi="標楷體" w:cs="新細明體"/>
          <w:bCs/>
          <w:kern w:val="0"/>
        </w:rPr>
        <w:t>醫學院的教育與研究具有相當特殊的性質，相較其他領域更為奧妙、漫長及富多變性之色彩。醫學院所訓練出來的醫療人員是以照顧人類生命、治療病人病痛及促進全民的健康為職志。醫學院所從事的研究，是以基礎醫學之知識及技術，從事實驗室研究、進行動物實驗、推演至人體試驗、族群研究及公共衛生議題之研究領域。這些特質使得醫學教育與研究具有無比的重要性及挑戰性。</w:t>
      </w:r>
    </w:p>
    <w:p w:rsidR="005A655F" w:rsidRPr="00AF04EB" w:rsidRDefault="005A655F"/>
    <w:sectPr w:rsidR="005A655F" w:rsidRPr="00AF04EB" w:rsidSect="00AF04EB">
      <w:pgSz w:w="11906" w:h="16838"/>
      <w:pgMar w:top="720" w:right="720" w:bottom="720" w:left="720" w:header="851" w:footer="992" w:gutter="0"/>
      <w:pgNumType w:start="15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1B0" w:rsidRDefault="004D31B0"/>
  </w:endnote>
  <w:endnote w:type="continuationSeparator" w:id="0">
    <w:p w:rsidR="004D31B0" w:rsidRDefault="004D31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1B0" w:rsidRDefault="004D31B0"/>
  </w:footnote>
  <w:footnote w:type="continuationSeparator" w:id="0">
    <w:p w:rsidR="004D31B0" w:rsidRDefault="004D31B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F62"/>
    <w:rsid w:val="003A4686"/>
    <w:rsid w:val="004362DE"/>
    <w:rsid w:val="004851E2"/>
    <w:rsid w:val="004D31B0"/>
    <w:rsid w:val="005A655F"/>
    <w:rsid w:val="00A12F62"/>
    <w:rsid w:val="00A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F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51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851E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851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851E2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F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51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851E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851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851E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707</Characters>
  <Application>Microsoft Office Word</Application>
  <DocSecurity>0</DocSecurity>
  <Lines>5</Lines>
  <Paragraphs>1</Paragraphs>
  <ScaleCrop>false</ScaleCrop>
  <Company>user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chubby</dc:creator>
  <cp:keywords/>
  <dc:description/>
  <cp:lastModifiedBy>chen chubby</cp:lastModifiedBy>
  <cp:revision>2</cp:revision>
  <cp:lastPrinted>2011-08-09T06:19:00Z</cp:lastPrinted>
  <dcterms:created xsi:type="dcterms:W3CDTF">2011-09-09T05:12:00Z</dcterms:created>
  <dcterms:modified xsi:type="dcterms:W3CDTF">2011-09-09T05:12:00Z</dcterms:modified>
</cp:coreProperties>
</file>